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</w:rPr>
        <w:t>LINCOLN COMMUNITY BIBLE CHURCH</w:t>
      </w:r>
    </w:p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</w:rPr>
        <w:t xml:space="preserve">SERMON OUTLINE </w:t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 xml:space="preserve">Spetember </w:t>
      </w: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>22</w:t>
      </w:r>
      <w:r>
        <w:rPr>
          <w:rFonts w:eastAsia="SimSun" w:cs="Arial"/>
          <w:b/>
          <w:bCs/>
          <w:i w:val="false"/>
          <w:iCs w:val="false"/>
          <w:color w:val="000000"/>
          <w:kern w:val="0"/>
          <w:sz w:val="24"/>
          <w:szCs w:val="24"/>
          <w:vertAlign w:val="superscript"/>
          <w:lang w:val="en-US" w:eastAsia="zh-CN" w:bidi="hi-IN"/>
        </w:rPr>
        <w:t>nd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, 2024</w:t>
      </w:r>
    </w:p>
    <w:p>
      <w:pPr>
        <w:pStyle w:val="Normal"/>
        <w:bidi w:val="0"/>
        <w:spacing w:lineRule="auto" w:line="240"/>
        <w:jc w:val="center"/>
        <w:rPr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Matthew 24: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15</w:t>
      </w:r>
    </w:p>
    <w:p>
      <w:pPr>
        <w:pStyle w:val="Normal"/>
        <w:bidi w:val="0"/>
        <w:spacing w:lineRule="auto" w:line="240"/>
        <w:jc w:val="center"/>
        <w:rPr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>-----------------------------------------------------------------------</w:t>
      </w:r>
    </w:p>
    <w:p>
      <w:pPr>
        <w:pStyle w:val="Normal"/>
        <w:bidi w:val="0"/>
        <w:spacing w:lineRule="auto" w:line="240"/>
        <w:jc w:val="center"/>
        <w:rPr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r>
    </w:p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  <w:i w:val="false"/>
          <w:iCs w:val="false"/>
        </w:rPr>
        <w:t xml:space="preserve">THESIS: </w:t>
      </w:r>
      <w:r>
        <w:rPr>
          <w:b/>
          <w:bCs/>
          <w:i w:val="false"/>
          <w:iCs w:val="false"/>
        </w:rPr>
        <w:t>Daniel foretold the destruction of Jerusalem and the “abomination of desolation.”</w:t>
      </w:r>
    </w:p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spacing w:lineRule="auto" w:line="240" w:before="114" w:after="114"/>
        <w:jc w:val="left"/>
        <w:rPr/>
      </w:pPr>
      <w:r>
        <w:rPr>
          <w:b/>
          <w:bCs/>
        </w:rPr>
        <w:t xml:space="preserve">EXEGESIS: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Matthew 24: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15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 </w:t>
      </w:r>
      <w:r>
        <w:rPr>
          <w:b/>
          <w:bCs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(See also Mark 13:5-13, Luke 21:10-19) </w:t>
      </w:r>
    </w:p>
    <w:p>
      <w:pPr>
        <w:pStyle w:val="Normal"/>
        <w:numPr>
          <w:ilvl w:val="0"/>
          <w:numId w:val="1"/>
        </w:numPr>
        <w:spacing w:before="114" w:after="114"/>
        <w:rPr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I am interpreting the next paragraph as pertaining to the destruction of Jerusalem in AD 70, </w:t>
      </w:r>
      <w:r>
        <w:rPr>
          <w:b w:val="false"/>
          <w:bCs w:val="false"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>down through verse 20.</w:t>
      </w:r>
    </w:p>
    <w:p>
      <w:pPr>
        <w:pStyle w:val="Normal"/>
        <w:numPr>
          <w:ilvl w:val="0"/>
          <w:numId w:val="1"/>
        </w:numPr>
        <w:spacing w:before="114" w:after="114"/>
        <w:rPr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Gospel will be proclaimed.”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Jesus explains that the Gospel will go out to all nations before the end described in verse 14. </w:t>
      </w:r>
    </w:p>
    <w:p>
      <w:pPr>
        <w:pStyle w:val="Normal"/>
        <w:numPr>
          <w:ilvl w:val="0"/>
          <w:numId w:val="1"/>
        </w:numPr>
        <w:bidi w:val="0"/>
        <w:spacing w:before="114" w:after="114"/>
        <w:jc w:val="left"/>
        <w:rPr/>
      </w:pPr>
      <w:r>
        <w:rPr>
          <w:b/>
          <w:bCs/>
        </w:rPr>
        <w:t>“</w:t>
      </w:r>
      <w:r>
        <w:rPr>
          <w:b/>
          <w:bCs/>
        </w:rPr>
        <w:t xml:space="preserve">Abomination.” </w:t>
      </w:r>
      <w:r>
        <w:rPr>
          <w:b w:val="false"/>
          <w:bCs w:val="false"/>
        </w:rPr>
        <w:t>S</w:t>
      </w:r>
      <w:r>
        <w:rPr>
          <w:b w:val="false"/>
          <w:bCs w:val="false"/>
        </w:rPr>
        <w:t xml:space="preserve">omething detestable, disliked, and found repulsive. 6 Uses, three found in the Gospels (Matthew and Mark), and three in Revelation. </w:t>
      </w:r>
      <w:r>
        <w:rPr>
          <w:color w:val="000000"/>
          <w:position w:val="0"/>
          <w:sz w:val="24"/>
          <w:sz w:val="24"/>
          <w:szCs w:val="24"/>
          <w:vertAlign w:val="baseline"/>
          <w:lang w:val="en-US"/>
        </w:rPr>
        <w:t>Rev. 17:4-6.</w:t>
      </w:r>
    </w:p>
    <w:p>
      <w:pPr>
        <w:pStyle w:val="Normal"/>
        <w:numPr>
          <w:ilvl w:val="0"/>
          <w:numId w:val="1"/>
        </w:numPr>
        <w:bidi w:val="0"/>
        <w:spacing w:before="114" w:after="114"/>
        <w:rPr/>
      </w:pPr>
      <w:r>
        <w:rPr>
          <w:b/>
          <w:bCs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Desolation.” </w:t>
      </w:r>
      <w:r>
        <w:rPr>
          <w:b w:val="false"/>
          <w:b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Only used three times, noun form of “to desolate, destroy, make uninhabitable.” Only here, Mark 13, and Luke 21.</w:t>
      </w:r>
    </w:p>
    <w:p>
      <w:pPr>
        <w:pStyle w:val="Normal"/>
        <w:numPr>
          <w:ilvl w:val="0"/>
          <w:numId w:val="1"/>
        </w:numPr>
        <w:bidi w:val="0"/>
        <w:spacing w:before="114" w:after="114"/>
        <w:rPr/>
      </w:pPr>
      <w:r>
        <w:rPr>
          <w:b w:val="false"/>
          <w:b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Cross referencing both </w:t>
      </w:r>
      <w:r>
        <w:rPr>
          <w:b/>
          <w:bCs/>
          <w:color w:val="000000"/>
          <w:position w:val="0"/>
          <w:sz w:val="24"/>
          <w:sz w:val="24"/>
          <w:szCs w:val="24"/>
          <w:vertAlign w:val="baseline"/>
          <w:lang w:val="en-US"/>
        </w:rPr>
        <w:t>Mark 13:14-17</w:t>
      </w:r>
      <w:r>
        <w:rPr>
          <w:b w:val="false"/>
          <w:b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 and </w:t>
      </w:r>
      <w:r>
        <w:rPr>
          <w:b/>
          <w:bCs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Luke 21:20-24 </w:t>
      </w:r>
      <w:r>
        <w:rPr>
          <w:b w:val="false"/>
          <w:b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are critical to this text. </w:t>
      </w:r>
    </w:p>
    <w:p>
      <w:pPr>
        <w:pStyle w:val="Normal"/>
        <w:numPr>
          <w:ilvl w:val="0"/>
          <w:numId w:val="1"/>
        </w:numPr>
        <w:bidi w:val="0"/>
        <w:spacing w:before="114" w:after="114"/>
        <w:rPr/>
      </w:pPr>
      <w:r>
        <w:rPr>
          <w:b w:val="false"/>
          <w:b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A</w:t>
      </w:r>
      <w:r>
        <w:rPr>
          <w:b w:val="false"/>
          <w:b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s Matthew clearly refers to Daniel in 24:15, we must look at all three references found there. </w:t>
      </w:r>
    </w:p>
    <w:p>
      <w:pPr>
        <w:pStyle w:val="Normal"/>
        <w:numPr>
          <w:ilvl w:val="0"/>
          <w:numId w:val="1"/>
        </w:numPr>
        <w:bidi w:val="0"/>
        <w:spacing w:before="114" w:after="114"/>
        <w:rPr/>
      </w:pPr>
      <w:r>
        <w:rPr>
          <w:b/>
          <w:bCs/>
          <w:i/>
          <w:iCs/>
        </w:rPr>
        <w:t>Daniel Rough Outline:</w:t>
      </w:r>
      <w:r>
        <w:rPr/>
        <w:t xml:space="preserve"> </w:t>
      </w:r>
    </w:p>
    <w:p>
      <w:pPr>
        <w:pStyle w:val="Normal"/>
        <w:numPr>
          <w:ilvl w:val="1"/>
          <w:numId w:val="1"/>
        </w:numPr>
        <w:bidi w:val="0"/>
        <w:spacing w:before="114" w:after="114"/>
        <w:rPr>
          <w:i/>
          <w:i/>
          <w:iCs/>
        </w:rPr>
      </w:pPr>
      <w:r>
        <w:rPr>
          <w:i/>
          <w:iCs/>
        </w:rPr>
        <w:t>Ch. 1-3; King Nebuchadnezzar, vision #1, “statue of gold and clay.”</w:t>
      </w:r>
    </w:p>
    <w:p>
      <w:pPr>
        <w:pStyle w:val="Normal"/>
        <w:numPr>
          <w:ilvl w:val="1"/>
          <w:numId w:val="1"/>
        </w:numPr>
        <w:bidi w:val="0"/>
        <w:spacing w:before="114" w:after="114"/>
        <w:rPr>
          <w:i/>
          <w:i/>
          <w:iCs/>
        </w:rPr>
      </w:pPr>
      <w:r>
        <w:rPr>
          <w:i/>
          <w:iCs/>
        </w:rPr>
        <w:t xml:space="preserve">Ch. 4; King Nebuchadnezzar, vision #2, “the tree cut down.” </w:t>
      </w:r>
    </w:p>
    <w:p>
      <w:pPr>
        <w:pStyle w:val="Normal"/>
        <w:numPr>
          <w:ilvl w:val="1"/>
          <w:numId w:val="1"/>
        </w:numPr>
        <w:bidi w:val="0"/>
        <w:spacing w:before="114" w:after="114"/>
        <w:rPr>
          <w:i/>
          <w:i/>
          <w:iCs/>
        </w:rPr>
      </w:pPr>
      <w:r>
        <w:rPr>
          <w:i/>
          <w:iCs/>
        </w:rPr>
        <w:t xml:space="preserve">Ch. 5; King Belshazzar, vision #3, “writing on the wall.” </w:t>
      </w:r>
    </w:p>
    <w:p>
      <w:pPr>
        <w:pStyle w:val="Normal"/>
        <w:numPr>
          <w:ilvl w:val="1"/>
          <w:numId w:val="1"/>
        </w:numPr>
        <w:bidi w:val="0"/>
        <w:spacing w:before="114" w:after="114"/>
        <w:rPr>
          <w:i/>
          <w:i/>
          <w:iCs/>
        </w:rPr>
      </w:pPr>
      <w:r>
        <w:rPr>
          <w:i/>
          <w:iCs/>
        </w:rPr>
        <w:t>Ch. 6; King Darius, lion’s den, transition to King Cyrus the Great.</w:t>
      </w:r>
    </w:p>
    <w:p>
      <w:pPr>
        <w:pStyle w:val="Normal"/>
        <w:numPr>
          <w:ilvl w:val="1"/>
          <w:numId w:val="1"/>
        </w:numPr>
        <w:bidi w:val="0"/>
        <w:spacing w:before="114" w:after="114"/>
        <w:rPr>
          <w:i/>
          <w:i/>
          <w:iCs/>
        </w:rPr>
      </w:pPr>
      <w:r>
        <w:rPr>
          <w:i/>
          <w:iCs/>
        </w:rPr>
        <w:t>Ch. 7-8; Daniel, two visions, “four beasts” and “ram vs. goat.”</w:t>
      </w:r>
    </w:p>
    <w:p>
      <w:pPr>
        <w:pStyle w:val="Normal"/>
        <w:numPr>
          <w:ilvl w:val="0"/>
          <w:numId w:val="1"/>
        </w:numPr>
        <w:bidi w:val="0"/>
        <w:spacing w:before="114" w:after="114"/>
        <w:rPr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>“</w:t>
      </w:r>
      <w:r>
        <w:rPr>
          <w:b/>
          <w:bCs/>
          <w:i w:val="false"/>
          <w:iCs w:val="false"/>
        </w:rPr>
        <w:t xml:space="preserve">Abomination of desolation” </w:t>
      </w:r>
      <w:r>
        <w:rPr>
          <w:b w:val="false"/>
          <w:bCs w:val="false"/>
          <w:i w:val="false"/>
          <w:iCs w:val="false"/>
        </w:rPr>
        <w:t xml:space="preserve">first referenced in </w:t>
      </w:r>
      <w:r>
        <w:rPr>
          <w:b/>
          <w:bCs/>
          <w:i w:val="false"/>
          <w:iCs w:val="false"/>
        </w:rPr>
        <w:t>Daniel 9:27.</w:t>
      </w:r>
    </w:p>
    <w:p>
      <w:pPr>
        <w:pStyle w:val="Normal"/>
        <w:numPr>
          <w:ilvl w:val="0"/>
          <w:numId w:val="1"/>
        </w:numPr>
        <w:bidi w:val="0"/>
        <w:spacing w:before="114" w:after="114"/>
        <w:rPr>
          <w:b w:val="false"/>
          <w:bCs w:val="false"/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>Daniel 9</w:t>
      </w:r>
      <w:r>
        <w:rPr>
          <w:b w:val="false"/>
          <w:bCs w:val="false"/>
          <w:i w:val="false"/>
          <w:iCs w:val="false"/>
        </w:rPr>
        <w:t xml:space="preserve"> is divided into; initial setting, prayer for forgiveness, relief from God, and prophesy.</w:t>
      </w:r>
    </w:p>
    <w:p>
      <w:pPr>
        <w:pStyle w:val="Normal"/>
        <w:numPr>
          <w:ilvl w:val="0"/>
          <w:numId w:val="1"/>
        </w:numPr>
        <w:bidi w:val="0"/>
        <w:spacing w:before="114" w:after="114"/>
        <w:rPr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>“</w:t>
      </w:r>
      <w:r>
        <w:rPr>
          <w:b/>
          <w:bCs/>
          <w:i w:val="false"/>
          <w:iCs w:val="false"/>
        </w:rPr>
        <w:t xml:space="preserve">Seven.” </w:t>
      </w:r>
      <w:r>
        <w:rPr>
          <w:b w:val="false"/>
          <w:bCs w:val="false"/>
          <w:i w:val="false"/>
          <w:iCs w:val="false"/>
        </w:rPr>
        <w:t xml:space="preserve">Hebrew word </w:t>
      </w:r>
      <w:r>
        <w:rPr>
          <w:b w:val="false"/>
          <w:bCs w:val="false"/>
          <w:i/>
          <w:iCs/>
        </w:rPr>
        <w:t xml:space="preserve">sheva, </w:t>
      </w:r>
      <w:r>
        <w:rPr>
          <w:b w:val="false"/>
          <w:bCs w:val="false"/>
          <w:i w:val="false"/>
          <w:iCs w:val="false"/>
        </w:rPr>
        <w:t xml:space="preserve">meaning either “week” or literally “seven,” sometimes “oath.” </w:t>
      </w:r>
    </w:p>
    <w:p>
      <w:pPr>
        <w:pStyle w:val="Normal"/>
        <w:numPr>
          <w:ilvl w:val="0"/>
          <w:numId w:val="1"/>
        </w:numPr>
        <w:bidi w:val="0"/>
        <w:spacing w:before="114" w:after="114"/>
        <w:rPr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>“</w:t>
      </w:r>
      <w:r>
        <w:rPr>
          <w:b/>
          <w:bCs/>
          <w:i w:val="false"/>
          <w:iCs w:val="false"/>
        </w:rPr>
        <w:t xml:space="preserve">Atone for iniquity.” </w:t>
      </w:r>
      <w:r>
        <w:rPr>
          <w:b w:val="false"/>
          <w:bCs w:val="false"/>
          <w:i w:val="false"/>
          <w:iCs w:val="false"/>
        </w:rPr>
        <w:t xml:space="preserve">The coming of Christ clearly referenced in </w:t>
      </w:r>
      <w:r>
        <w:rPr>
          <w:b/>
          <w:bCs/>
          <w:i w:val="false"/>
          <w:iCs w:val="false"/>
        </w:rPr>
        <w:t>Daniel 9:24.</w:t>
      </w:r>
    </w:p>
    <w:p>
      <w:pPr>
        <w:pStyle w:val="Normal"/>
        <w:bidi w:val="0"/>
        <w:spacing w:before="114" w:after="114"/>
        <w:rPr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</w:r>
    </w:p>
    <w:p>
      <w:pPr>
        <w:pStyle w:val="Normal"/>
        <w:bidi w:val="0"/>
        <w:spacing w:before="114" w:after="114"/>
        <w:jc w:val="left"/>
        <w:rPr/>
      </w:pPr>
      <w:r>
        <w:rPr>
          <w:b/>
          <w:bCs/>
        </w:rPr>
        <w:t>CONCLUSION:</w:t>
      </w:r>
    </w:p>
    <w:p>
      <w:pPr>
        <w:pStyle w:val="Normal"/>
        <w:numPr>
          <w:ilvl w:val="0"/>
          <w:numId w:val="2"/>
        </w:numPr>
        <w:bidi w:val="0"/>
        <w:spacing w:before="114" w:after="114"/>
        <w:jc w:val="left"/>
        <w:rPr>
          <w:b/>
          <w:bCs/>
        </w:rPr>
      </w:pPr>
      <w:r>
        <w:rPr>
          <w:b/>
          <w:bCs/>
        </w:rPr>
        <w:t xml:space="preserve">Jesus warns the disciples to watch out for the impending destruction of Jerusalem. </w:t>
      </w:r>
    </w:p>
    <w:p>
      <w:pPr>
        <w:pStyle w:val="Normal"/>
        <w:numPr>
          <w:ilvl w:val="0"/>
          <w:numId w:val="2"/>
        </w:numPr>
        <w:bidi w:val="0"/>
        <w:spacing w:before="114" w:after="114"/>
        <w:jc w:val="left"/>
        <w:rPr>
          <w:b/>
          <w:bCs/>
        </w:rPr>
      </w:pPr>
      <w:r>
        <w:rPr>
          <w:b/>
          <w:bCs/>
        </w:rPr>
        <w:t xml:space="preserve">This was foretold in Daniel as the abomination that destroys temple and sacrifice.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roman"/>
    <w:pitch w:val="default"/>
  </w:font>
  <w:font w:name="OpenSymbol">
    <w:altName w:val="Arial Unicode MS"/>
    <w:charset w:val="01"/>
    <w:family w:val="auto"/>
    <w:pitch w:val="default"/>
  </w:font>
  <w:font w:name="Arial">
    <w:charset w:val="01"/>
    <w:family w:val="auto"/>
    <w:pitch w:val="default"/>
  </w:font>
  <w:font w:name="OpenSymbol">
    <w:altName w:val="Arial Unicode MS"/>
    <w:charset w:val="01"/>
    <w:family w:val="auto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Times New Roman" w:hAnsi="Times New Roman" w:cs="Arial"/>
    </w:rPr>
  </w:style>
  <w:style w:type="paragraph" w:styleId="DefaultDrawingStyle">
    <w:name w:val="Default Drawing Style"/>
    <w:qFormat/>
    <w:pPr>
      <w:widowControl/>
      <w:bidi w:val="0"/>
      <w:spacing w:lineRule="atLeast" w:line="200" w:before="0" w:after="0"/>
      <w:jc w:val="lef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en-US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31</TotalTime>
  <Application>LibreOffice/24.8.0.3$Windows_X86_64 LibreOffice_project/0bdf1299c94fe897b119f97f3c613e9dca6be583</Application>
  <AppVersion>15.0000</AppVersion>
  <Pages>1</Pages>
  <Words>297</Words>
  <Characters>1597</Characters>
  <CharactersWithSpaces>1861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2024-08-13T08:58:35Z</dcterms:created>
  <dc:creator/>
  <dc:description/>
  <dc:language>en-US</dc:language>
  <cp:lastModifiedBy/>
  <dcterms:modified xsi:type="dcterms:W3CDTF">2024-09-17T15:39:12Z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